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F19" w:rsidRDefault="00E70F19" w:rsidP="00CD607C">
      <w:pPr>
        <w:ind w:right="1"/>
        <w:jc w:val="center"/>
        <w:rPr>
          <w:b/>
          <w:sz w:val="24"/>
        </w:rPr>
      </w:pP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076894" w:rsidTr="00EE68ED">
        <w:tc>
          <w:tcPr>
            <w:tcW w:w="3379" w:type="dxa"/>
          </w:tcPr>
          <w:p w:rsidR="00F9162B" w:rsidRPr="00F9162B" w:rsidRDefault="003E200E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03.03</w:t>
            </w:r>
            <w:r w:rsidR="00F9162B" w:rsidRPr="00F9162B">
              <w:rPr>
                <w:sz w:val="28"/>
                <w:szCs w:val="28"/>
              </w:rPr>
              <w:t>.202</w:t>
            </w:r>
            <w:r w:rsidR="00A21ACB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076894" w:rsidRDefault="00076894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076894">
              <w:rPr>
                <w:sz w:val="28"/>
                <w:szCs w:val="28"/>
              </w:rPr>
              <w:t>№ 88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CD607C">
        <w:tc>
          <w:tcPr>
            <w:tcW w:w="5070" w:type="dxa"/>
          </w:tcPr>
          <w:p w:rsidR="00830C9E" w:rsidRPr="00E02E61" w:rsidRDefault="00D22A46" w:rsidP="00A21ACB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результатах проведенной контрольно-счетной палатой города Новосибирска проверки эффективности реализации концессионных соглашений, заключенных департаментом промышленности, инноваций и предпринимательства мэрии города Новосибирска в отношении муниципального имущества города Новосибирска за 2018-2020 годы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705C37" w:rsidRPr="00705C37" w:rsidRDefault="00D22A46" w:rsidP="00D22A46">
      <w:pPr>
        <w:tabs>
          <w:tab w:val="left" w:pos="567"/>
        </w:tabs>
        <w:ind w:firstLine="426"/>
        <w:jc w:val="both"/>
        <w:rPr>
          <w:sz w:val="28"/>
          <w:szCs w:val="28"/>
        </w:rPr>
      </w:pPr>
      <w:r w:rsidRPr="00BE2A1D">
        <w:rPr>
          <w:sz w:val="28"/>
          <w:szCs w:val="28"/>
        </w:rPr>
        <w:t>Заслушав информацию</w:t>
      </w:r>
      <w:r>
        <w:rPr>
          <w:sz w:val="28"/>
          <w:szCs w:val="28"/>
        </w:rPr>
        <w:t xml:space="preserve"> о результатах проведенной контрольно-счетной палатой города Новосибирска проверки эффективности реализации концессионных соглашений, заключенных департаментом промышленности, инноваций и предпринимательства мэрии города Новосибирска в отношении муниципального имущества города Новосибирска за 2018-2020 годы</w:t>
      </w:r>
      <w:r w:rsidR="003E200E">
        <w:rPr>
          <w:sz w:val="28"/>
          <w:szCs w:val="28"/>
        </w:rPr>
        <w:t xml:space="preserve"> (далее – информация)</w:t>
      </w:r>
      <w:r w:rsidR="009A7485">
        <w:rPr>
          <w:sz w:val="28"/>
          <w:szCs w:val="28"/>
        </w:rPr>
        <w:t>,</w:t>
      </w:r>
      <w:r w:rsidR="009A7485" w:rsidRPr="00982F79">
        <w:rPr>
          <w:sz w:val="28"/>
          <w:szCs w:val="28"/>
        </w:rPr>
        <w:t xml:space="preserve"> </w:t>
      </w:r>
      <w:r w:rsidR="00705C37" w:rsidRPr="00FA4295">
        <w:rPr>
          <w:sz w:val="28"/>
          <w:szCs w:val="28"/>
        </w:rPr>
        <w:t>комиссия РЕШИЛА:</w:t>
      </w:r>
    </w:p>
    <w:p w:rsidR="00A21ACB" w:rsidRPr="001F00FC" w:rsidRDefault="00A21ACB" w:rsidP="00A21ACB">
      <w:pPr>
        <w:ind w:firstLine="709"/>
        <w:jc w:val="both"/>
        <w:rPr>
          <w:sz w:val="28"/>
          <w:szCs w:val="28"/>
        </w:rPr>
      </w:pPr>
      <w:r w:rsidRPr="001F00FC">
        <w:rPr>
          <w:sz w:val="28"/>
          <w:szCs w:val="28"/>
        </w:rPr>
        <w:t>1</w:t>
      </w:r>
      <w:r w:rsidRPr="001F00FC">
        <w:rPr>
          <w:sz w:val="28"/>
        </w:rPr>
        <w:t>. </w:t>
      </w:r>
      <w:r w:rsidR="00963DD0" w:rsidRPr="001F00FC">
        <w:rPr>
          <w:sz w:val="28"/>
          <w:szCs w:val="28"/>
        </w:rPr>
        <w:t>Принять информацию к сведению.</w:t>
      </w:r>
    </w:p>
    <w:p w:rsidR="00963DD0" w:rsidRPr="001F00FC" w:rsidRDefault="00A21ACB" w:rsidP="00A21ACB">
      <w:pPr>
        <w:pStyle w:val="a9"/>
        <w:spacing w:after="0"/>
        <w:ind w:left="0" w:firstLine="720"/>
        <w:jc w:val="both"/>
        <w:rPr>
          <w:sz w:val="28"/>
          <w:szCs w:val="28"/>
          <w:lang w:eastAsia="en-US"/>
        </w:rPr>
      </w:pPr>
      <w:r w:rsidRPr="001F00FC">
        <w:rPr>
          <w:sz w:val="28"/>
          <w:szCs w:val="28"/>
        </w:rPr>
        <w:t>2. </w:t>
      </w:r>
      <w:r w:rsidR="00036915">
        <w:rPr>
          <w:sz w:val="28"/>
          <w:szCs w:val="28"/>
        </w:rPr>
        <w:t>Рекомендовать д</w:t>
      </w:r>
      <w:r w:rsidR="00963DD0" w:rsidRPr="001F00FC">
        <w:rPr>
          <w:sz w:val="28"/>
          <w:szCs w:val="28"/>
        </w:rPr>
        <w:t xml:space="preserve">епартаменту </w:t>
      </w:r>
      <w:r w:rsidR="00963DD0" w:rsidRPr="001F00FC">
        <w:rPr>
          <w:sz w:val="28"/>
          <w:szCs w:val="28"/>
          <w:lang w:eastAsia="en-US"/>
        </w:rPr>
        <w:t>инвестиций, потребительского рынка, инноваций и предпринимательства мэрии города Новосибирска:</w:t>
      </w:r>
    </w:p>
    <w:p w:rsidR="00036915" w:rsidRDefault="00963DD0" w:rsidP="00036915">
      <w:pPr>
        <w:pStyle w:val="a9"/>
        <w:spacing w:after="0"/>
        <w:ind w:left="0" w:firstLine="720"/>
        <w:jc w:val="both"/>
        <w:rPr>
          <w:sz w:val="28"/>
          <w:szCs w:val="28"/>
          <w:lang w:eastAsia="en-US"/>
        </w:rPr>
      </w:pPr>
      <w:r w:rsidRPr="001F00FC">
        <w:rPr>
          <w:sz w:val="28"/>
          <w:szCs w:val="28"/>
          <w:lang w:eastAsia="en-US"/>
        </w:rPr>
        <w:t xml:space="preserve">2.1. </w:t>
      </w:r>
      <w:r w:rsidR="00C95E66">
        <w:rPr>
          <w:sz w:val="28"/>
          <w:szCs w:val="28"/>
          <w:lang w:eastAsia="en-US"/>
        </w:rPr>
        <w:t>У</w:t>
      </w:r>
      <w:r w:rsidR="00036915">
        <w:rPr>
          <w:sz w:val="28"/>
          <w:szCs w:val="28"/>
          <w:lang w:eastAsia="en-US"/>
        </w:rPr>
        <w:t>силить надлежащий контроль за соблюдением условий концессионных соглашений.</w:t>
      </w:r>
    </w:p>
    <w:p w:rsidR="00036915" w:rsidRPr="001F00FC" w:rsidRDefault="00036915" w:rsidP="00036915">
      <w:pPr>
        <w:pStyle w:val="a9"/>
        <w:spacing w:after="0"/>
        <w:ind w:left="0"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2.2. </w:t>
      </w:r>
      <w:r w:rsidR="00963DD0" w:rsidRPr="001F00FC">
        <w:rPr>
          <w:sz w:val="28"/>
          <w:szCs w:val="28"/>
          <w:lang w:eastAsia="en-US"/>
        </w:rPr>
        <w:t>О</w:t>
      </w:r>
      <w:r>
        <w:rPr>
          <w:sz w:val="28"/>
          <w:szCs w:val="28"/>
          <w:lang w:eastAsia="en-US"/>
        </w:rPr>
        <w:t>рганизовать эффективную</w:t>
      </w:r>
      <w:r w:rsidR="00963DD0" w:rsidRPr="001F00FC">
        <w:rPr>
          <w:sz w:val="28"/>
          <w:szCs w:val="28"/>
          <w:lang w:eastAsia="en-US"/>
        </w:rPr>
        <w:t xml:space="preserve"> работу</w:t>
      </w:r>
      <w:r>
        <w:rPr>
          <w:sz w:val="28"/>
          <w:szCs w:val="28"/>
          <w:lang w:eastAsia="en-US"/>
        </w:rPr>
        <w:t xml:space="preserve"> по устранению системной </w:t>
      </w:r>
      <w:r w:rsidR="003B6333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проблемы</w:t>
      </w:r>
      <w:r w:rsidR="003B6333">
        <w:rPr>
          <w:sz w:val="28"/>
          <w:szCs w:val="28"/>
          <w:lang w:eastAsia="en-US"/>
        </w:rPr>
        <w:t xml:space="preserve"> – </w:t>
      </w:r>
      <w:r w:rsidRPr="001F00FC">
        <w:rPr>
          <w:sz w:val="28"/>
          <w:szCs w:val="28"/>
          <w:lang w:eastAsia="en-US"/>
        </w:rPr>
        <w:t>неосновательного обогащ</w:t>
      </w:r>
      <w:r>
        <w:rPr>
          <w:sz w:val="28"/>
          <w:szCs w:val="28"/>
          <w:lang w:eastAsia="en-US"/>
        </w:rPr>
        <w:t>ения концессионеров за счет</w:t>
      </w:r>
      <w:r w:rsidRPr="001F00FC">
        <w:rPr>
          <w:sz w:val="28"/>
          <w:szCs w:val="28"/>
          <w:lang w:eastAsia="en-US"/>
        </w:rPr>
        <w:t xml:space="preserve"> неправомочного использования ими концессионных объектов.</w:t>
      </w:r>
    </w:p>
    <w:p w:rsidR="00830C9E" w:rsidRPr="001F00FC" w:rsidRDefault="00963DD0" w:rsidP="00963DD0">
      <w:pPr>
        <w:pStyle w:val="a9"/>
        <w:spacing w:after="0"/>
        <w:ind w:left="0" w:firstLine="720"/>
        <w:jc w:val="both"/>
        <w:rPr>
          <w:sz w:val="28"/>
          <w:szCs w:val="28"/>
        </w:rPr>
      </w:pPr>
      <w:r w:rsidRPr="001F00FC">
        <w:rPr>
          <w:sz w:val="28"/>
          <w:szCs w:val="28"/>
        </w:rPr>
        <w:t>3. Направить копию настоящего решения в постоянную комиссию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значения.</w:t>
      </w: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1F00FC" w:rsidRDefault="001F00FC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31E" w:rsidRDefault="00C5631E">
      <w:r>
        <w:separator/>
      </w:r>
    </w:p>
  </w:endnote>
  <w:endnote w:type="continuationSeparator" w:id="0">
    <w:p w:rsidR="00C5631E" w:rsidRDefault="00C56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31E" w:rsidRDefault="00C5631E">
      <w:r>
        <w:separator/>
      </w:r>
    </w:p>
  </w:footnote>
  <w:footnote w:type="continuationSeparator" w:id="0">
    <w:p w:rsidR="00C5631E" w:rsidRDefault="00C56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36915"/>
    <w:rsid w:val="00044FA4"/>
    <w:rsid w:val="00045D53"/>
    <w:rsid w:val="0004706F"/>
    <w:rsid w:val="00054601"/>
    <w:rsid w:val="00055777"/>
    <w:rsid w:val="00060A46"/>
    <w:rsid w:val="00062B01"/>
    <w:rsid w:val="00072BCF"/>
    <w:rsid w:val="000765B8"/>
    <w:rsid w:val="00076894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1F00FC"/>
    <w:rsid w:val="00201DE7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39E9"/>
    <w:rsid w:val="0038511D"/>
    <w:rsid w:val="00385A50"/>
    <w:rsid w:val="003939D5"/>
    <w:rsid w:val="003B196E"/>
    <w:rsid w:val="003B3083"/>
    <w:rsid w:val="003B59A0"/>
    <w:rsid w:val="003B6333"/>
    <w:rsid w:val="003C4F84"/>
    <w:rsid w:val="003D0652"/>
    <w:rsid w:val="003D7E87"/>
    <w:rsid w:val="003E13CB"/>
    <w:rsid w:val="003E19CE"/>
    <w:rsid w:val="003E200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C762C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C5974"/>
    <w:rsid w:val="006D28B1"/>
    <w:rsid w:val="006D532C"/>
    <w:rsid w:val="006E326B"/>
    <w:rsid w:val="006F0062"/>
    <w:rsid w:val="006F3020"/>
    <w:rsid w:val="006F40D8"/>
    <w:rsid w:val="00701558"/>
    <w:rsid w:val="00702819"/>
    <w:rsid w:val="0070578A"/>
    <w:rsid w:val="00705C37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4E35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54F5"/>
    <w:rsid w:val="00897143"/>
    <w:rsid w:val="008A63C1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63DD0"/>
    <w:rsid w:val="00972C0D"/>
    <w:rsid w:val="00997666"/>
    <w:rsid w:val="009A10C4"/>
    <w:rsid w:val="009A661D"/>
    <w:rsid w:val="009A7485"/>
    <w:rsid w:val="009D5E69"/>
    <w:rsid w:val="009D734D"/>
    <w:rsid w:val="009E0255"/>
    <w:rsid w:val="009E218C"/>
    <w:rsid w:val="009E5731"/>
    <w:rsid w:val="009E6F89"/>
    <w:rsid w:val="00A01F09"/>
    <w:rsid w:val="00A21ACB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20A7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31F71"/>
    <w:rsid w:val="00C40F80"/>
    <w:rsid w:val="00C46BAD"/>
    <w:rsid w:val="00C519B0"/>
    <w:rsid w:val="00C52BC8"/>
    <w:rsid w:val="00C53612"/>
    <w:rsid w:val="00C5631E"/>
    <w:rsid w:val="00C56B5F"/>
    <w:rsid w:val="00C62912"/>
    <w:rsid w:val="00C66AE5"/>
    <w:rsid w:val="00C74336"/>
    <w:rsid w:val="00C748E5"/>
    <w:rsid w:val="00C82FE7"/>
    <w:rsid w:val="00C92659"/>
    <w:rsid w:val="00C95E66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2A46"/>
    <w:rsid w:val="00D2360E"/>
    <w:rsid w:val="00D23F5C"/>
    <w:rsid w:val="00D419EF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2992"/>
    <w:rsid w:val="00DE24D6"/>
    <w:rsid w:val="00DE3244"/>
    <w:rsid w:val="00DF3E0E"/>
    <w:rsid w:val="00DF445B"/>
    <w:rsid w:val="00E02E61"/>
    <w:rsid w:val="00E166B4"/>
    <w:rsid w:val="00E23C47"/>
    <w:rsid w:val="00E248CE"/>
    <w:rsid w:val="00E27168"/>
    <w:rsid w:val="00E37F03"/>
    <w:rsid w:val="00E648FA"/>
    <w:rsid w:val="00E70F19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E5EC6-895A-4A7E-943A-3CD2170C4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40</cp:revision>
  <cp:lastPrinted>2022-02-28T05:17:00Z</cp:lastPrinted>
  <dcterms:created xsi:type="dcterms:W3CDTF">2020-02-25T04:27:00Z</dcterms:created>
  <dcterms:modified xsi:type="dcterms:W3CDTF">2022-03-03T05:25:00Z</dcterms:modified>
</cp:coreProperties>
</file>